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4"/>
        <w:jc w:val="center"/>
        <w:pageBreakBefore/>
        <w:spacing w:after="0" w:before="0" w:line="100" w:lineRule="atLeast"/>
      </w:pPr>
      <w:r>
        <w:rPr>
          <w:sz w:val="24"/>
          <w:b/>
          <w:bCs/>
          <w:rFonts w:ascii="Times New Roman" w:cs="Times New Roman" w:hAnsi="Times New Roman"/>
        </w:rPr>
        <w:t xml:space="preserve">Протокол </w:t>
      </w:r>
    </w:p>
    <w:p>
      <w:pPr>
        <w:pStyle w:val="style24"/>
        <w:jc w:val="center"/>
        <w:spacing w:after="0" w:before="0" w:line="100" w:lineRule="atLeast"/>
      </w:pPr>
      <w:r>
        <w:rPr>
          <w:sz w:val="24"/>
          <w:b/>
          <w:bCs/>
          <w:rFonts w:ascii="Times New Roman" w:cs="Times New Roman" w:hAnsi="Times New Roman"/>
        </w:rPr>
        <w:t>внеочередного общего собрания</w:t>
      </w:r>
    </w:p>
    <w:p>
      <w:pPr>
        <w:pStyle w:val="style24"/>
        <w:jc w:val="center"/>
        <w:spacing w:after="0" w:before="0" w:line="100" w:lineRule="atLeast"/>
      </w:pPr>
      <w:r>
        <w:rPr>
          <w:sz w:val="24"/>
          <w:b/>
          <w:bCs/>
          <w:rFonts w:ascii="Times New Roman" w:cs="Times New Roman" w:hAnsi="Times New Roman"/>
        </w:rPr>
        <w:t>собственников помещений в многоквартирном доме, расположенном по адресу:</w:t>
      </w:r>
    </w:p>
    <w:p>
      <w:pPr>
        <w:pStyle w:val="style24"/>
        <w:jc w:val="center"/>
        <w:spacing w:after="0" w:before="0" w:line="100" w:lineRule="atLeast"/>
      </w:pPr>
      <w:r>
        <w:rPr>
          <w:sz w:val="24"/>
          <w:b/>
          <w:bCs/>
          <w:rFonts w:ascii="Times New Roman" w:cs="Times New Roman" w:hAnsi="Times New Roman"/>
        </w:rPr>
        <w:t xml:space="preserve">г. Нижний Новгород, ул. Лопатина,  д.3,  </w:t>
      </w:r>
    </w:p>
    <w:p>
      <w:pPr>
        <w:pStyle w:val="style24"/>
        <w:jc w:val="center"/>
        <w:spacing w:after="0" w:before="0" w:line="100" w:lineRule="atLeast"/>
      </w:pPr>
      <w:r>
        <w:rPr>
          <w:sz w:val="24"/>
          <w:b/>
          <w:bCs/>
          <w:rFonts w:ascii="Times New Roman" w:cs="Times New Roman" w:hAnsi="Times New Roman"/>
        </w:rPr>
        <w:t>проведенного в форме заочного голосования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г. Нижний Новгород                      </w:t>
        <w:tab/>
        <w:tab/>
        <w:t xml:space="preserve">             </w:t>
        <w:tab/>
        <w:t xml:space="preserve">              «01» декабря  2014 г.</w:t>
      </w:r>
    </w:p>
    <w:p>
      <w:pPr>
        <w:pStyle w:val="style24"/>
        <w:jc w:val="both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color w:val="000000"/>
          <w:sz w:val="24"/>
          <w:szCs w:val="24"/>
          <w:rFonts w:ascii="Times New Roman" w:cs="Times New Roman" w:hAnsi="Times New Roman"/>
        </w:rPr>
        <w:t>Дата начала голосования: 12.11.2014г.</w:t>
      </w:r>
    </w:p>
    <w:p>
      <w:pPr>
        <w:pStyle w:val="style0"/>
        <w:spacing w:after="0" w:before="0" w:line="100" w:lineRule="atLeast"/>
      </w:pPr>
      <w:r>
        <w:rPr>
          <w:color w:val="000000"/>
          <w:sz w:val="24"/>
          <w:szCs w:val="24"/>
          <w:rFonts w:ascii="Times New Roman" w:cs="Times New Roman" w:hAnsi="Times New Roman"/>
        </w:rPr>
        <w:t>Дата окончания приема решений: 28.11.2014г.</w:t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Место проведения: г. Нижний  Новгород,  ул. Лопатина, д.3.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Общее количество голосов собственников помещений в многоквартирном доме 100% (общая площадь помещений в многоквартирном доме — 14304,67 кв.м.) голосов. 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Количество голосов собственников помещений, принявших участие в голосовании —9933,2 голосов, что составляет 69,44% от общего числа голосов собственников помещений в многоквартирном доме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Кворум имеется. Общее собрание собственников помещений правомочно.</w:t>
      </w:r>
    </w:p>
    <w:p>
      <w:pPr>
        <w:pStyle w:val="style24"/>
        <w:jc w:val="center"/>
        <w:spacing w:after="0" w:before="0" w:line="100" w:lineRule="atLeast"/>
      </w:pPr>
      <w:r>
        <w:rPr/>
      </w:r>
    </w:p>
    <w:p>
      <w:pPr>
        <w:pStyle w:val="style24"/>
        <w:jc w:val="center"/>
        <w:spacing w:after="0" w:before="0" w:line="100" w:lineRule="atLeast"/>
      </w:pPr>
      <w:r>
        <w:rPr>
          <w:sz w:val="24"/>
          <w:b/>
          <w:rFonts w:ascii="Times New Roman" w:cs="Times New Roman" w:hAnsi="Times New Roman"/>
        </w:rPr>
        <w:t xml:space="preserve">Повестка дня внеочередного общего собрания собственников помещений </w:t>
      </w:r>
    </w:p>
    <w:p>
      <w:pPr>
        <w:pStyle w:val="style24"/>
        <w:jc w:val="center"/>
        <w:spacing w:after="0" w:before="0" w:line="100" w:lineRule="atLeast"/>
      </w:pPr>
      <w:r>
        <w:rPr>
          <w:sz w:val="24"/>
          <w:b/>
          <w:rFonts w:ascii="Times New Roman" w:cs="Times New Roman" w:hAnsi="Times New Roman"/>
        </w:rPr>
        <w:t>в многоквартирном доме:</w:t>
      </w:r>
    </w:p>
    <w:p>
      <w:pPr>
        <w:pStyle w:val="style24"/>
        <w:jc w:val="center"/>
        <w:spacing w:after="0" w:before="0" w:line="100" w:lineRule="atLeast"/>
      </w:pPr>
      <w:r>
        <w:rPr/>
      </w:r>
    </w:p>
    <w:p>
      <w:pPr>
        <w:pStyle w:val="style26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1.Утвердить председателя и членов счетной комиссии: </w:t>
      </w:r>
    </w:p>
    <w:p>
      <w:pPr>
        <w:pStyle w:val="style26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>Председатель счетной комиссии:                             – собственник кв.№   ;</w:t>
      </w:r>
    </w:p>
    <w:p>
      <w:pPr>
        <w:pStyle w:val="style26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            </w:t>
      </w:r>
      <w:r>
        <w:rPr>
          <w:sz w:val="24"/>
          <w:szCs w:val="24"/>
          <w:rFonts w:ascii="Times New Roman" w:hAnsi="Times New Roman"/>
        </w:rPr>
        <w:t>Члены счетной комиссии:                             – собственник кв.№   ;</w:t>
      </w:r>
    </w:p>
    <w:p>
      <w:pPr>
        <w:pStyle w:val="style26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                                                                                     – </w:t>
      </w:r>
      <w:r>
        <w:rPr>
          <w:sz w:val="24"/>
          <w:szCs w:val="24"/>
          <w:rFonts w:ascii="Times New Roman" w:hAnsi="Times New Roman"/>
        </w:rPr>
        <w:t>собственник кв.№   .</w:t>
      </w:r>
    </w:p>
    <w:p>
      <w:pPr>
        <w:pStyle w:val="style26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и наделить их полномочиями на подсчет голосов и подписание протокола внеочередного общего собрания.</w:t>
      </w:r>
    </w:p>
    <w:p>
      <w:pPr>
        <w:pStyle w:val="style26"/>
        <w:jc w:val="both"/>
        <w:spacing w:after="0" w:before="0" w:line="100" w:lineRule="atLeast"/>
      </w:pPr>
      <w:r>
        <w:rPr/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>Утвердить производство работ по адресу ул. Лопатина, д. 3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-  Обводной трубопровод системы отопления и ГВС;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-  Проект обводного трубопровода системы отопления и ГВС в техподполье жилого дома;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- Сметный расчет на монтаж обводного трубопровода системы отопления и ГВС в техподполье жилого дома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/>
      </w:r>
    </w:p>
    <w:p>
      <w:pPr>
        <w:pStyle w:val="style25"/>
        <w:ind w:hanging="0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3. Утвердить ориентировочную сметную стоимость работ, предусмотренных в п. 2, в размере 1 329 171 руб.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/>
      </w:r>
    </w:p>
    <w:p>
      <w:pPr>
        <w:pStyle w:val="style0"/>
        <w:tabs>
          <w:tab w:leader="none" w:pos="214" w:val="left"/>
          <w:tab w:leader="none" w:pos="321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26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4. Утвердить порядок оплаты   работ, предусмотренных п.2, за счет средств, собираемых собственниками  помещений многоквартирного дома по статье  «Текущий ремонт», в размере 1 230 563,02 руб., а также  по статье «Капитальный ремонт»  в размере 98 607,98 руб.</w:t>
      </w:r>
    </w:p>
    <w:p>
      <w:pPr>
        <w:pStyle w:val="style0"/>
        <w:tabs>
          <w:tab w:leader="none" w:pos="214" w:val="left"/>
          <w:tab w:leader="none" w:pos="321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26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rFonts w:ascii="Times New Roman" w:cs="Times New Roman" w:hAnsi="Times New Roman"/>
        </w:rPr>
        <w:t>5.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 xml:space="preserve">Утвердить место хранения протокола и иных материалов общего собрания собственников помещений по адресу: </w:t>
      </w:r>
    </w:p>
    <w:p>
      <w:pPr>
        <w:pStyle w:val="style0"/>
        <w:jc w:val="both"/>
        <w:tabs>
          <w:tab w:leader="none" w:pos="0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586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>г.Нижний Новгород, ул. Ульянова, д.6, информационно-методический кабинет.</w:t>
      </w:r>
      <w:r>
        <w:rPr>
          <w:sz w:val="24"/>
          <w:szCs w:val="24"/>
          <w:rFonts w:ascii="Times New Roman" w:hAnsi="Times New Roman"/>
        </w:rPr>
        <w:t xml:space="preserve"> 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/>
      </w:r>
    </w:p>
    <w:p>
      <w:pPr>
        <w:pStyle w:val="style25"/>
        <w:ind w:hanging="0" w:left="0" w:right="0"/>
        <w:spacing w:after="0" w:before="0" w:line="100" w:lineRule="atLeast"/>
      </w:pPr>
      <w:r>
        <w:rPr/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1.  По первому вопросу повестки дня собственники помещений:</w:t>
      </w:r>
    </w:p>
    <w:p>
      <w:pPr>
        <w:pStyle w:val="style26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ПОСТАНОВИЛИ: Утвердить председателя и членов счетной комиссии: </w:t>
      </w:r>
    </w:p>
    <w:p>
      <w:pPr>
        <w:pStyle w:val="style26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>Председатель счетной комиссии:                              – собственник кв.№   ;</w:t>
      </w:r>
    </w:p>
    <w:p>
      <w:pPr>
        <w:pStyle w:val="style26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            </w:t>
      </w:r>
      <w:r>
        <w:rPr>
          <w:sz w:val="24"/>
          <w:szCs w:val="24"/>
          <w:rFonts w:ascii="Times New Roman" w:hAnsi="Times New Roman"/>
        </w:rPr>
        <w:t>Члены счетной комиссии:                              – собственник кв.№   ;</w:t>
      </w:r>
    </w:p>
    <w:p>
      <w:pPr>
        <w:pStyle w:val="style26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                                                                                      – </w:t>
      </w:r>
      <w:r>
        <w:rPr>
          <w:sz w:val="24"/>
          <w:szCs w:val="24"/>
          <w:rFonts w:ascii="Times New Roman" w:hAnsi="Times New Roman"/>
        </w:rPr>
        <w:t>собственник кв.№   .</w:t>
      </w:r>
    </w:p>
    <w:p>
      <w:pPr>
        <w:pStyle w:val="style26"/>
        <w:jc w:val="both"/>
        <w:spacing w:after="0" w:before="0" w:line="100" w:lineRule="atLeast"/>
      </w:pPr>
      <w:r>
        <w:rPr/>
      </w:r>
    </w:p>
    <w:p>
      <w:pPr>
        <w:pStyle w:val="style26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и наделить их полномочиями на подсчет голосов и подписание протокола внеочередного общего собрания.</w:t>
      </w:r>
    </w:p>
    <w:p>
      <w:pPr>
        <w:pStyle w:val="style26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ГОЛОСОВАЛИ: за - 100 %  (от общего числа голосов собственников помещений в многоквартирном доме, принявших участие в собрании); против - 0 %.; воздержался -0%.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rFonts w:ascii="Times New Roman" w:cs="Times New Roman" w:hAnsi="Times New Roman"/>
        </w:rPr>
        <w:t>0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Решение по первому вопросу повестки дня   принято.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/>
      </w:r>
    </w:p>
    <w:p>
      <w:pPr>
        <w:pStyle w:val="style25"/>
        <w:numPr>
          <w:ilvl w:val="0"/>
          <w:numId w:val="1"/>
        </w:numPr>
        <w:ind w:hanging="0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По второму вопросу повестки дня собственники помещений постановили: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утвердить производство работ по адресу ул.Лопатина, д. 3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- Обводной трубопровод системы отопления и ГВС;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- Проект обводного трубопровода системы отопления и ГВС в техподполье жилого дома;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- Сметный расчет на монтаж обводного трубопровода системы отопления и ГВС в техподполье жилого дома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/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ГОЛОСОВАЛИ: за — 69,44% от общего числа голосов собственников помещений в МКД;  против — 0%; воздержался — 0 %.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Количество голосов собственников помещений, решения которых признаны недействительными</w:t>
      </w:r>
      <w:r>
        <w:rPr>
          <w:sz w:val="24"/>
          <w:u w:val="single"/>
          <w:rFonts w:ascii="Times New Roman" w:cs="Times New Roman" w:hAnsi="Times New Roman"/>
        </w:rPr>
        <w:t xml:space="preserve"> 0.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rFonts w:ascii="Times New Roman" w:cs="Times New Roman" w:hAnsi="Times New Roman"/>
        </w:rPr>
        <w:t>0</w:t>
      </w:r>
      <w:r>
        <w:rPr>
          <w:sz w:val="24"/>
          <w:rFonts w:ascii="Times New Roman" w:cs="Times New Roman" w:hAnsi="Times New Roman"/>
        </w:rPr>
        <w:t>.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Решение по второму вопросу повестки дня принято.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/>
      </w:r>
    </w:p>
    <w:p>
      <w:pPr>
        <w:pStyle w:val="style25"/>
        <w:numPr>
          <w:ilvl w:val="0"/>
          <w:numId w:val="1"/>
        </w:numPr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По третьему вопросу повестки дня собственники помещений постановили:</w:t>
      </w:r>
    </w:p>
    <w:p>
      <w:pPr>
        <w:pStyle w:val="style25"/>
        <w:ind w:hanging="0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утвердить ориентировочную сметную стоимость работ, предусмотренных в п. 2, в размере 1 329 171 руб.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ab/>
        <w:t xml:space="preserve">       ГОЛОСОВАЛИ: За — 69,44% от общего числа голосов собственников помещений в МКД;  против — 0%; воздержался — 0 %.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Количество голосов собственников помещений, решения которых признаны недействительными</w:t>
      </w:r>
      <w:r>
        <w:rPr>
          <w:sz w:val="24"/>
          <w:u w:val="single"/>
          <w:rFonts w:ascii="Times New Roman" w:cs="Times New Roman" w:hAnsi="Times New Roman"/>
        </w:rPr>
        <w:t xml:space="preserve"> 0,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rFonts w:ascii="Times New Roman" w:cs="Times New Roman" w:hAnsi="Times New Roman"/>
        </w:rPr>
        <w:t>0</w:t>
      </w:r>
      <w:r>
        <w:rPr>
          <w:sz w:val="24"/>
          <w:rFonts w:ascii="Times New Roman" w:cs="Times New Roman" w:hAnsi="Times New Roman"/>
        </w:rPr>
        <w:t>.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Решение по третьему вопросу повестки дня принято.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/>
      </w:r>
    </w:p>
    <w:p>
      <w:pPr>
        <w:pStyle w:val="style26"/>
        <w:numPr>
          <w:ilvl w:val="0"/>
          <w:numId w:val="1"/>
        </w:numPr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По четвертому вопросу повестки дня собственники помещений постановили: </w:t>
      </w:r>
    </w:p>
    <w:p>
      <w:pPr>
        <w:pStyle w:val="style0"/>
        <w:jc w:val="both"/>
        <w:ind w:hanging="0" w:left="36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утвердить порядок оплаты   работ, предусмотренных п.2, за счет средств, собираемых собственниками помещений многоквартирного дома по статье «Текущий ремонт», в размере 1 230 563,02 руб.,а также по статье «Капитальный ремонт» в размере 98 607,98 руб..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>ГОЛОСОВАЛИ: за — 69,44% от общего числа голосов собственников помещений в МКД;  против — 0%; воздержался — 0 %.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Количество голосов собственников помещений, решения которых признаны недействительными</w:t>
      </w:r>
      <w:r>
        <w:rPr>
          <w:sz w:val="24"/>
          <w:u w:val="single"/>
          <w:rFonts w:ascii="Times New Roman" w:cs="Times New Roman" w:hAnsi="Times New Roman"/>
        </w:rPr>
        <w:t xml:space="preserve"> 0.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rFonts w:ascii="Times New Roman" w:cs="Times New Roman" w:hAnsi="Times New Roman"/>
        </w:rPr>
        <w:t>0</w:t>
      </w:r>
      <w:r>
        <w:rPr>
          <w:sz w:val="24"/>
          <w:rFonts w:ascii="Times New Roman" w:cs="Times New Roman" w:hAnsi="Times New Roman"/>
        </w:rPr>
        <w:t>.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Решение по четвертому вопросу повестки дня принято.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/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5.По пятому вопросу повестки дня собственники помещений постановили: 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утвердить место хранения протокола и иных материалов общего собрания собственников помещений по адресу: </w:t>
      </w:r>
    </w:p>
    <w:p>
      <w:pPr>
        <w:pStyle w:val="style0"/>
        <w:jc w:val="both"/>
        <w:tabs>
          <w:tab w:leader="none" w:pos="214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08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г.Нижний Новгород, ул. Ульянова, д.6, информационно-методический кабинет. </w:t>
      </w:r>
    </w:p>
    <w:p>
      <w:pPr>
        <w:pStyle w:val="style0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ab/>
        <w:t>ГОЛОСОВАЛИ: за - 100 %  (от общего числа голосов собственников помещений в многоквартирном доме, принявших участие в собрании); против - 0 %.; воздержался -0%.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rFonts w:ascii="Times New Roman" w:cs="Times New Roman" w:hAnsi="Times New Roman"/>
        </w:rPr>
        <w:t>0</w:t>
      </w:r>
    </w:p>
    <w:p>
      <w:pPr>
        <w:pStyle w:val="style24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Решение по пятому вопросу повестки дня   принято.</w:t>
      </w:r>
    </w:p>
    <w:p>
      <w:pPr>
        <w:pStyle w:val="style26"/>
        <w:jc w:val="both"/>
        <w:spacing w:after="0" w:before="0" w:line="100" w:lineRule="atLeast"/>
      </w:pPr>
      <w:r>
        <w:rPr/>
      </w:r>
    </w:p>
    <w:p>
      <w:pPr>
        <w:pStyle w:val="style26"/>
        <w:jc w:val="both"/>
        <w:spacing w:after="0" w:before="0" w:line="100" w:lineRule="atLeast"/>
      </w:pPr>
      <w:r>
        <w:rPr/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Председатель счетной комиссии          _______________/</w:t>
      </w:r>
      <w:r>
        <w:rPr>
          <w:sz w:val="24"/>
          <w:rFonts w:ascii="Times New Roman" w:hAnsi="Times New Roman"/>
        </w:rPr>
        <w:t xml:space="preserve">                              </w:t>
      </w:r>
      <w:r>
        <w:rPr>
          <w:sz w:val="24"/>
          <w:rFonts w:ascii="Times New Roman" w:cs="Times New Roman" w:hAnsi="Times New Roman"/>
        </w:rPr>
        <w:t>/</w:t>
      </w:r>
    </w:p>
    <w:p>
      <w:pPr>
        <w:pStyle w:val="style24"/>
        <w:jc w:val="both"/>
        <w:spacing w:after="0" w:before="0" w:line="100" w:lineRule="atLeast"/>
      </w:pPr>
      <w:r>
        <w:rPr/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rFonts w:ascii="Times New Roman" w:hAnsi="Times New Roman"/>
        </w:rPr>
        <w:t xml:space="preserve">Члены счетной комиссии:                   </w:t>
      </w:r>
      <w:r>
        <w:rPr>
          <w:sz w:val="24"/>
          <w:rFonts w:ascii="Times New Roman" w:cs="Times New Roman" w:hAnsi="Times New Roman"/>
        </w:rPr>
        <w:t xml:space="preserve"> _______________/</w:t>
      </w:r>
      <w:r>
        <w:rPr>
          <w:sz w:val="24"/>
          <w:rFonts w:ascii="Times New Roman" w:hAnsi="Times New Roman"/>
        </w:rPr>
        <w:t xml:space="preserve">                             </w:t>
      </w:r>
      <w:r>
        <w:rPr>
          <w:sz w:val="24"/>
          <w:rFonts w:ascii="Times New Roman" w:cs="Times New Roman" w:hAnsi="Times New Roman"/>
        </w:rPr>
        <w:t xml:space="preserve"> /</w:t>
      </w:r>
    </w:p>
    <w:p>
      <w:pPr>
        <w:pStyle w:val="style24"/>
        <w:jc w:val="both"/>
        <w:spacing w:after="0" w:before="0" w:line="100" w:lineRule="atLeast"/>
      </w:pPr>
      <w:r>
        <w:rPr/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                                                               </w:t>
      </w:r>
      <w:r>
        <w:rPr>
          <w:sz w:val="24"/>
          <w:rFonts w:ascii="Times New Roman" w:cs="Times New Roman" w:hAnsi="Times New Roman"/>
        </w:rPr>
        <w:t>_______________/</w:t>
      </w:r>
      <w:r>
        <w:rPr>
          <w:sz w:val="24"/>
          <w:rFonts w:ascii="Times New Roman" w:hAnsi="Times New Roman"/>
        </w:rPr>
        <w:t xml:space="preserve">                              </w:t>
      </w:r>
      <w:r>
        <w:rPr>
          <w:sz w:val="24"/>
          <w:rFonts w:ascii="Times New Roman" w:cs="Times New Roman" w:hAnsi="Times New Roman"/>
        </w:rPr>
        <w:t>/</w:t>
      </w:r>
    </w:p>
    <w:p>
      <w:pPr>
        <w:pStyle w:val="style26"/>
        <w:jc w:val="both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567" w:left="1134" w:right="850" w:top="993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2"/>
      <w:numFmt w:val="decimal"/>
      <w:lvlJc w:val="left"/>
      <w:lvlText w:val="%1.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2.%3."/>
      <w:pPr>
        <w:ind w:hanging="360" w:left="1440"/>
      </w:pPr>
    </w:lvl>
    <w:lvl w:ilvl="3">
      <w:start w:val="1"/>
      <w:numFmt w:val="decimal"/>
      <w:lvlJc w:val="left"/>
      <w:lvlText w:val="%2.%3.%4."/>
      <w:pPr>
        <w:ind w:hanging="360" w:left="1800"/>
      </w:pPr>
    </w:lvl>
    <w:lvl w:ilvl="4">
      <w:start w:val="1"/>
      <w:numFmt w:val="decimal"/>
      <w:lvlJc w:val="left"/>
      <w:lvlText w:val="%2.%3.%4.%5."/>
      <w:pPr>
        <w:ind w:hanging="360" w:left="2160"/>
      </w:pPr>
    </w:lvl>
    <w:lvl w:ilvl="5">
      <w:start w:val="1"/>
      <w:numFmt w:val="decimal"/>
      <w:lvlJc w:val="left"/>
      <w:lvlText w:val="%2.%3.%4.%5.%6."/>
      <w:pPr>
        <w:ind w:hanging="360" w:left="2520"/>
      </w:pPr>
    </w:lvl>
    <w:lvl w:ilvl="6">
      <w:start w:val="1"/>
      <w:numFmt w:val="decimal"/>
      <w:lvlJc w:val="left"/>
      <w:lvlText w:val="%2.%3.%4.%5.%6.%7."/>
      <w:pPr>
        <w:ind w:hanging="360" w:left="2880"/>
      </w:pPr>
    </w:lvl>
    <w:lvl w:ilvl="7">
      <w:start w:val="1"/>
      <w:numFmt w:val="decimal"/>
      <w:lvlJc w:val="left"/>
      <w:lvlText w:val="%2.%3.%4.%5.%6.%7.%8."/>
      <w:pPr>
        <w:ind w:hanging="360" w:left="3240"/>
      </w:pPr>
    </w:lvl>
    <w:lvl w:ilvl="8">
      <w:start w:val="1"/>
      <w:numFmt w:val="decimal"/>
      <w:lvlJc w:val="left"/>
      <w:lvlText w:val="%2.%3.%4.%5.%6.%7.%8.%9."/>
      <w:pPr>
        <w:ind w:hanging="360" w:left="3600"/>
      </w:pPr>
    </w:lvl>
  </w:abstractNum>
  <w:abstractNum w:abstractNumId="2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Calibri" w:eastAsia="Times New Roman" w:hAnsi="Calibri"/>
      <w:lang w:bidi="ar-SA" w:eastAsia="ar-SA" w:val="ru-RU"/>
    </w:rPr>
  </w:style>
  <w:style w:styleId="style15" w:type="character">
    <w:name w:val="Default Paragraph Font"/>
    <w:next w:val="style15"/>
    <w:rPr/>
  </w:style>
  <w:style w:styleId="style16" w:type="character">
    <w:name w:val="Основной текст с отступом Знак"/>
    <w:basedOn w:val="style15"/>
    <w:next w:val="style16"/>
    <w:rPr/>
  </w:style>
  <w:style w:styleId="style17" w:type="character">
    <w:name w:val="Верхний колонтитул Знак"/>
    <w:basedOn w:val="style15"/>
    <w:next w:val="style17"/>
    <w:rPr/>
  </w:style>
  <w:style w:styleId="style18" w:type="character">
    <w:name w:val="Нижний колонтитул Знак"/>
    <w:basedOn w:val="style15"/>
    <w:next w:val="style18"/>
    <w:rPr/>
  </w:style>
  <w:style w:styleId="style19" w:type="paragraph">
    <w:name w:val="Заголовок"/>
    <w:basedOn w:val="style0"/>
    <w:next w:val="style20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20" w:type="paragraph">
    <w:name w:val="Основной текст"/>
    <w:basedOn w:val="style0"/>
    <w:next w:val="style20"/>
    <w:pPr>
      <w:spacing w:after="120" w:before="0"/>
    </w:pPr>
    <w:rPr/>
  </w:style>
  <w:style w:styleId="style21" w:type="paragraph">
    <w:name w:val="Список"/>
    <w:basedOn w:val="style20"/>
    <w:next w:val="style21"/>
    <w:pPr/>
    <w:rPr>
      <w:rFonts w:ascii="Arial" w:cs="Mangal" w:hAnsi="Arial"/>
    </w:rPr>
  </w:style>
  <w:style w:styleId="style22" w:type="paragraph">
    <w:name w:val="Название"/>
    <w:basedOn w:val="style0"/>
    <w:next w:val="style22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3" w:type="paragraph">
    <w:name w:val="Указатель"/>
    <w:basedOn w:val="style0"/>
    <w:next w:val="style23"/>
    <w:pPr>
      <w:suppressLineNumbers/>
    </w:pPr>
    <w:rPr>
      <w:rFonts w:ascii="Arial" w:cs="Mangal" w:hAnsi="Arial"/>
    </w:rPr>
  </w:style>
  <w:style w:styleId="style24" w:type="paragraph">
    <w:name w:val="ConsNonformat"/>
    <w:next w:val="style24"/>
    <w:pPr>
      <w:widowControl w:val="off"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SimSun" w:hAnsi="Calibri"/>
      <w:lang w:bidi="ar-SA" w:eastAsia="en-US" w:val="ru-RU"/>
    </w:rPr>
  </w:style>
  <w:style w:styleId="style25" w:type="paragraph">
    <w:name w:val="Основной текст с отступом"/>
    <w:basedOn w:val="style0"/>
    <w:next w:val="style25"/>
    <w:pPr>
      <w:ind w:hanging="0" w:left="283" w:right="0"/>
      <w:spacing w:after="120" w:before="0"/>
    </w:pPr>
    <w:rPr/>
  </w:style>
  <w:style w:styleId="style26" w:type="paragraph">
    <w:name w:val="List Paragraph"/>
    <w:basedOn w:val="style0"/>
    <w:next w:val="style26"/>
    <w:pPr/>
    <w:rPr/>
  </w:style>
  <w:style w:styleId="style27" w:type="paragraph">
    <w:name w:val="Верхний колонтитул"/>
    <w:basedOn w:val="style0"/>
    <w:next w:val="style27"/>
    <w:pPr>
      <w:tabs>
        <w:tab w:leader="none" w:pos="4677" w:val="center"/>
        <w:tab w:leader="none" w:pos="9355" w:val="right"/>
      </w:tabs>
      <w:suppressLineNumbers/>
      <w:spacing w:after="0" w:before="0" w:line="100" w:lineRule="atLeast"/>
    </w:pPr>
    <w:rPr/>
  </w:style>
  <w:style w:styleId="style28" w:type="paragraph">
    <w:name w:val="Нижний колонтитул"/>
    <w:basedOn w:val="style0"/>
    <w:next w:val="style28"/>
    <w:pPr>
      <w:tabs>
        <w:tab w:leader="none" w:pos="4677" w:val="center"/>
        <w:tab w:leader="none" w:pos="9355" w:val="right"/>
      </w:tabs>
      <w:suppressLineNumbers/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2014-12-01T12:08:00.00Z</dcterms:created>
  <dc:creator>Киселева Людмила Александровна</dc:creator>
  <cp:lastModifiedBy>Киселева Людмила Александровна</cp:lastModifiedBy>
  <cp:lastPrinted>2014-12-01T12:52:00.00Z</cp:lastPrinted>
  <dcterms:modified xsi:type="dcterms:W3CDTF">2014-12-01T12:54:00.00Z</dcterms:modified>
  <cp:revision>3</cp:revision>
</cp:coreProperties>
</file>