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D6" w:rsidRDefault="009524D6" w:rsidP="009524D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ru-RU"/>
        </w:rPr>
        <w:t>Т</w:t>
      </w:r>
      <w:r w:rsidRPr="009524D6"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ru-RU"/>
        </w:rPr>
        <w:t>АРИФ НА ЭЛЕКТРОЭНЕРГИЮ НИЖНИЙ НОВГОРОД 2017</w:t>
      </w:r>
    </w:p>
    <w:p w:rsidR="009524D6" w:rsidRPr="009524D6" w:rsidRDefault="009524D6" w:rsidP="009524D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ru-RU"/>
        </w:rPr>
        <w:t xml:space="preserve">Утвержден: </w:t>
      </w:r>
      <w:r>
        <w:rPr>
          <w:rStyle w:val="a5"/>
          <w:rFonts w:ascii="Arial" w:hAnsi="Arial" w:cs="Arial"/>
          <w:color w:val="111111"/>
          <w:sz w:val="16"/>
          <w:szCs w:val="16"/>
          <w:shd w:val="clear" w:color="auto" w:fill="FFFFFF"/>
        </w:rPr>
        <w:t>Решением № 58/3 от 29 декабря 2016 года Региональной службы по тарифам Нижегородской области</w:t>
      </w:r>
      <w:proofErr w:type="gramStart"/>
      <w:r>
        <w:rPr>
          <w:rStyle w:val="a5"/>
          <w:rFonts w:ascii="Arial" w:hAnsi="Arial" w:cs="Arial"/>
          <w:color w:val="111111"/>
          <w:sz w:val="16"/>
          <w:szCs w:val="16"/>
          <w:shd w:val="clear" w:color="auto" w:fill="FFFFFF"/>
        </w:rPr>
        <w:t xml:space="preserve"> О</w:t>
      </w:r>
      <w:proofErr w:type="gramEnd"/>
      <w:r>
        <w:rPr>
          <w:rStyle w:val="a5"/>
          <w:rFonts w:ascii="Arial" w:hAnsi="Arial" w:cs="Arial"/>
          <w:color w:val="111111"/>
          <w:sz w:val="16"/>
          <w:szCs w:val="16"/>
          <w:shd w:val="clear" w:color="auto" w:fill="FFFFFF"/>
        </w:rPr>
        <w:t>б установлении цен (тарифов) на электрическую энергию для населения и приравненных к нему категорий потребителей Нижегородской области на 2017 год</w:t>
      </w:r>
    </w:p>
    <w:p w:rsidR="009524D6" w:rsidRPr="009524D6" w:rsidRDefault="009524D6" w:rsidP="009524D6">
      <w:pPr>
        <w:shd w:val="clear" w:color="auto" w:fill="FFFFFF"/>
        <w:spacing w:before="240" w:after="480" w:line="258" w:lineRule="atLeast"/>
        <w:rPr>
          <w:rFonts w:ascii="Arial" w:eastAsia="Times New Roman" w:hAnsi="Arial" w:cs="Arial"/>
          <w:color w:val="555555"/>
          <w:sz w:val="16"/>
          <w:szCs w:val="16"/>
          <w:lang w:eastAsia="ru-RU"/>
        </w:rPr>
      </w:pPr>
      <w:r w:rsidRPr="009524D6">
        <w:rPr>
          <w:rFonts w:ascii="Arial" w:eastAsia="Times New Roman" w:hAnsi="Arial" w:cs="Arial"/>
          <w:color w:val="555555"/>
          <w:sz w:val="16"/>
          <w:szCs w:val="16"/>
          <w:lang w:eastAsia="ru-RU"/>
        </w:rPr>
        <w:t>Стоимость электроэнергии для населения Нижегородской области на 2017 год.</w:t>
      </w:r>
    </w:p>
    <w:p w:rsidR="009524D6" w:rsidRPr="009524D6" w:rsidRDefault="009524D6" w:rsidP="009524D6">
      <w:pPr>
        <w:shd w:val="clear" w:color="auto" w:fill="FFFFFF"/>
        <w:spacing w:after="0" w:line="258" w:lineRule="atLeast"/>
        <w:rPr>
          <w:rFonts w:ascii="Arial" w:eastAsia="Times New Roman" w:hAnsi="Arial" w:cs="Arial"/>
          <w:color w:val="555555"/>
          <w:sz w:val="16"/>
          <w:szCs w:val="16"/>
          <w:lang w:eastAsia="ru-RU"/>
        </w:rPr>
      </w:pPr>
      <w:r w:rsidRPr="009524D6">
        <w:rPr>
          <w:rFonts w:ascii="Arial" w:eastAsia="Times New Roman" w:hAnsi="Arial" w:cs="Arial"/>
          <w:color w:val="555555"/>
          <w:sz w:val="16"/>
          <w:szCs w:val="16"/>
          <w:lang w:eastAsia="ru-RU"/>
        </w:rPr>
        <w:t>Тарифы на электрическую энергию для населения Нижегородской области с 1 января 2017 года -</w:t>
      </w:r>
      <w:r w:rsidRPr="009524D6">
        <w:rPr>
          <w:rFonts w:ascii="Arial" w:eastAsia="Times New Roman" w:hAnsi="Arial" w:cs="Arial"/>
          <w:color w:val="555555"/>
          <w:sz w:val="16"/>
          <w:lang w:eastAsia="ru-RU"/>
        </w:rPr>
        <w:t> </w:t>
      </w:r>
      <w:r w:rsidRPr="009524D6">
        <w:rPr>
          <w:rFonts w:ascii="Arial" w:eastAsia="Times New Roman" w:hAnsi="Arial" w:cs="Arial"/>
          <w:color w:val="555555"/>
          <w:sz w:val="16"/>
          <w:szCs w:val="16"/>
          <w:lang w:eastAsia="ru-RU"/>
        </w:rPr>
        <w:t>3.32</w:t>
      </w:r>
      <w:r w:rsidRPr="009524D6">
        <w:rPr>
          <w:rFonts w:ascii="Arial" w:eastAsia="Times New Roman" w:hAnsi="Arial" w:cs="Arial"/>
          <w:color w:val="555555"/>
          <w:sz w:val="16"/>
          <w:lang w:eastAsia="ru-RU"/>
        </w:rPr>
        <w:t> </w:t>
      </w:r>
      <w:r w:rsidRPr="009524D6">
        <w:rPr>
          <w:rFonts w:ascii="Arial" w:eastAsia="Times New Roman" w:hAnsi="Arial" w:cs="Arial"/>
          <w:color w:val="555555"/>
          <w:sz w:val="16"/>
          <w:szCs w:val="16"/>
          <w:lang w:eastAsia="ru-RU"/>
        </w:rPr>
        <w:t>RUB</w:t>
      </w:r>
    </w:p>
    <w:p w:rsidR="009524D6" w:rsidRPr="009524D6" w:rsidRDefault="009524D6" w:rsidP="009524D6">
      <w:pPr>
        <w:shd w:val="clear" w:color="auto" w:fill="FFFFFF"/>
        <w:spacing w:after="0" w:line="258" w:lineRule="atLeast"/>
        <w:rPr>
          <w:rFonts w:ascii="Arial" w:eastAsia="Times New Roman" w:hAnsi="Arial" w:cs="Arial"/>
          <w:color w:val="555555"/>
          <w:sz w:val="16"/>
          <w:szCs w:val="16"/>
          <w:lang w:eastAsia="ru-RU"/>
        </w:rPr>
      </w:pPr>
      <w:r w:rsidRPr="009524D6">
        <w:rPr>
          <w:rFonts w:ascii="Arial" w:eastAsia="Times New Roman" w:hAnsi="Arial" w:cs="Arial"/>
          <w:color w:val="555555"/>
          <w:sz w:val="16"/>
          <w:szCs w:val="16"/>
          <w:lang w:eastAsia="ru-RU"/>
        </w:rPr>
        <w:t>Тарифы на электрическую энергию для населения Нижегородской области с 1 июля 2017 года -</w:t>
      </w:r>
      <w:r w:rsidRPr="009524D6">
        <w:rPr>
          <w:rFonts w:ascii="Arial" w:eastAsia="Times New Roman" w:hAnsi="Arial" w:cs="Arial"/>
          <w:color w:val="555555"/>
          <w:sz w:val="16"/>
          <w:lang w:eastAsia="ru-RU"/>
        </w:rPr>
        <w:t> </w:t>
      </w:r>
      <w:r w:rsidRPr="009524D6">
        <w:rPr>
          <w:rFonts w:ascii="Arial" w:eastAsia="Times New Roman" w:hAnsi="Arial" w:cs="Arial"/>
          <w:color w:val="555555"/>
          <w:sz w:val="16"/>
          <w:szCs w:val="16"/>
          <w:lang w:eastAsia="ru-RU"/>
        </w:rPr>
        <w:t>3.45</w:t>
      </w:r>
      <w:r w:rsidRPr="009524D6">
        <w:rPr>
          <w:rFonts w:ascii="Arial" w:eastAsia="Times New Roman" w:hAnsi="Arial" w:cs="Arial"/>
          <w:color w:val="555555"/>
          <w:sz w:val="16"/>
          <w:lang w:eastAsia="ru-RU"/>
        </w:rPr>
        <w:t> </w:t>
      </w:r>
      <w:r w:rsidRPr="009524D6">
        <w:rPr>
          <w:rFonts w:ascii="Arial" w:eastAsia="Times New Roman" w:hAnsi="Arial" w:cs="Arial"/>
          <w:color w:val="555555"/>
          <w:sz w:val="16"/>
          <w:szCs w:val="16"/>
          <w:lang w:eastAsia="ru-RU"/>
        </w:rPr>
        <w:t>RUB</w:t>
      </w:r>
    </w:p>
    <w:tbl>
      <w:tblPr>
        <w:tblW w:w="71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"/>
        <w:gridCol w:w="2341"/>
        <w:gridCol w:w="960"/>
        <w:gridCol w:w="468"/>
        <w:gridCol w:w="405"/>
        <w:gridCol w:w="468"/>
        <w:gridCol w:w="405"/>
        <w:gridCol w:w="454"/>
        <w:gridCol w:w="419"/>
        <w:gridCol w:w="454"/>
        <w:gridCol w:w="419"/>
      </w:tblGrid>
      <w:tr w:rsidR="009524D6" w:rsidRPr="009524D6" w:rsidTr="009524D6">
        <w:trPr>
          <w:tblHeader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Цены (тарифы) на электрическую энергию для населения и приравненным к нему категориям потребителей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Нижегородская область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2017 год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/</w:t>
            </w:r>
            <w:proofErr w:type="spell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В пределах соц. нормы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Сверх соц. нормы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2 полугодие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2 полугодие</w:t>
            </w:r>
          </w:p>
        </w:tc>
      </w:tr>
      <w:tr w:rsidR="009524D6" w:rsidRPr="009524D6" w:rsidTr="009524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Население, за исключением указанного в пункте 2 и 3 (тарифы указываются в рублях с учетом НДС) *</w:t>
            </w:r>
          </w:p>
        </w:tc>
      </w:tr>
      <w:tr w:rsidR="009524D6" w:rsidRPr="009524D6" w:rsidTr="009524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4" w:tooltip="24 часа в сутки" w:history="1">
              <w:proofErr w:type="spellStart"/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Одноставочный</w:t>
              </w:r>
              <w:proofErr w:type="spellEnd"/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 xml:space="preserve"> тариф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+3,92%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Тариф, дифференцированный по двум зонам суток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5" w:tooltip="с 7-00 до 23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+4,99%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6,59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6,88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+4,40%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6" w:tooltip="с 23-00 до 7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Ночная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+1,80%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Тариф, дифференцированный по двум зонам суток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7" w:tooltip="с 8-00 до 11-00 и с 20-00 до 22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+4,93%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6,88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7,18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8" w:tooltip="с 7-00 до 8-00, с 11-00 до 20-00, с 22-00 до 23-00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Полупиковая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+3,92%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9" w:tooltip="с 23-00 до 7-00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Ночная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+1,80%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приравненные к ним (тарифы указываются в рублях с учетом НДС) **</w:t>
            </w:r>
          </w:p>
        </w:tc>
      </w:tr>
      <w:tr w:rsidR="009524D6" w:rsidRPr="009524D6" w:rsidTr="009524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10" w:tooltip="24 часа в сутки" w:history="1">
              <w:proofErr w:type="spellStart"/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Одноставочный</w:t>
              </w:r>
              <w:proofErr w:type="spellEnd"/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 xml:space="preserve"> тариф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+4,64%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4,31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+5,12%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Тариф, дифференцированный по двум зонам суток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11" w:tooltip="с 7-00 до 23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+4,98%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4,72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4,96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+5,08%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12" w:tooltip="с 23-00 до 7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Ночная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+5,08%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+5,28%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lastRenderedPageBreak/>
              <w:t>2.3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Тариф, дифференцированный по двум зонам суток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13" w:tooltip="с 8-00 до 11-00 и с 20-00 до 22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+4,94%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4,92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+5,08%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14" w:tooltip="с 7-00 до 8-00, с 11-00 до 20-00, с 22-00 до 23-00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Полупиковая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+4,64%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4,31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+5,12%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15" w:tooltip="с 23-00 до 7-00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Ночная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+5,08%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+5,28%</w:t>
            </w:r>
          </w:p>
        </w:tc>
      </w:tr>
      <w:tr w:rsidR="009524D6" w:rsidRPr="009524D6" w:rsidTr="009524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Население, проживающее в сельских населенных пунктах и приравненные к ним (тарифы указываются с учетом НДС) ***</w:t>
            </w:r>
          </w:p>
        </w:tc>
      </w:tr>
      <w:tr w:rsidR="009524D6" w:rsidRPr="009524D6" w:rsidTr="009524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16" w:tooltip="24 часа в сутки" w:history="1">
              <w:proofErr w:type="spellStart"/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Одноставочный</w:t>
              </w:r>
              <w:proofErr w:type="spellEnd"/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 xml:space="preserve"> тариф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+4,64%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4,31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+5,12%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Тариф, дифференцированный по двум зонам суток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17" w:tooltip="с 7-00 до 23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+4,98%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4,72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4,96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+5,08%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18" w:tooltip="с 23-00 до 7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Ночная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+5,08%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+5,28%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Тариф, дифференцированный по двум зонам суток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19" w:tooltip="с 8-00 до 11-00 и с 20-00 до 22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+4,94%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4,92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+5,08%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20" w:tooltip="с 7-00 до 8-00, с 11-00 до 20-00, с 22-00 до 23-00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Полупиковая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+4,64%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4,31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+5,12%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21" w:tooltip="с 23-00 до 7-00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Ночная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+5,08%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+5,28%</w:t>
            </w:r>
          </w:p>
        </w:tc>
      </w:tr>
      <w:tr w:rsidR="009524D6" w:rsidRPr="009524D6" w:rsidTr="009524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Потребители, приравненные к населению (тарифы указываются в рублях с учетом НДС): 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</w:t>
            </w:r>
            <w:proofErr w:type="spell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хозяйства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.Г</w:t>
            </w:r>
            <w:proofErr w:type="gramEnd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арантирующие</w:t>
            </w:r>
            <w:proofErr w:type="spellEnd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 поставщики, </w:t>
            </w:r>
            <w:proofErr w:type="spell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энергосбытовые</w:t>
            </w:r>
            <w:proofErr w:type="spellEnd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энергоснабжающие</w:t>
            </w:r>
            <w:proofErr w:type="spellEnd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пункте2.</w:t>
            </w:r>
          </w:p>
        </w:tc>
      </w:tr>
      <w:tr w:rsidR="009524D6" w:rsidRPr="009524D6" w:rsidTr="009524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4.1.1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22" w:tooltip="24 часа в сутки" w:history="1">
              <w:proofErr w:type="spellStart"/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Одноставочный</w:t>
              </w:r>
              <w:proofErr w:type="spellEnd"/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 xml:space="preserve"> тариф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+3,92%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4.1.2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Тариф, дифференцированный по двум зонам суток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23" w:tooltip="с 7-00 до 23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+4,99%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6,59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6,88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+4,40%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24" w:tooltip="с 23-00 до 7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Ночная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+1,80%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4.1.3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Тариф, дифференцированный по двум зонам суток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25" w:tooltip="с 8-00 до 11-00 и с 20-00 до 22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+4,93%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6,88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7,18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26" w:tooltip="с 7-00 до 8-00, с 11-00 до 20-00, с 22-00 до 23-00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Полупиковая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+3,92%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27" w:tooltip="с 23-00 до 7-00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Ночная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+1,80%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lastRenderedPageBreak/>
              <w:t>4.2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Потребители, приравненные к населению (тарифы указываются в рублях с учетом НДС):Юридические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</w:t>
            </w:r>
            <w:proofErr w:type="spell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помещений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.Г</w:t>
            </w:r>
            <w:proofErr w:type="gramEnd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арантирующие</w:t>
            </w:r>
            <w:proofErr w:type="spellEnd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 поставщики, </w:t>
            </w:r>
            <w:proofErr w:type="spell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энергосбытовые</w:t>
            </w:r>
            <w:proofErr w:type="spellEnd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энергоснабжающие</w:t>
            </w:r>
            <w:proofErr w:type="spellEnd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пункте2.</w:t>
            </w:r>
          </w:p>
        </w:tc>
      </w:tr>
      <w:tr w:rsidR="009524D6" w:rsidRPr="009524D6" w:rsidTr="009524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4.2.1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28" w:tooltip="24 часа в сутки" w:history="1">
              <w:proofErr w:type="spellStart"/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Одноставочный</w:t>
              </w:r>
              <w:proofErr w:type="spellEnd"/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 xml:space="preserve"> тариф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+3,92%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4.2.2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Тариф, дифференцированный по двум зонам суток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29" w:tooltip="с 7-00 до 23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+4,99%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6,59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6,88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+4,40%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30" w:tooltip="с 23-00 до 7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Ночная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+1,80%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4.2.3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Тариф, дифференцированный по двум зонам суток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31" w:tooltip="с 8-00 до 11-00 и с 20-00 до 22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+4,93%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6,88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7,18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32" w:tooltip="с 7-00 до 8-00, с 11-00 до 20-00, с 22-00 до 23-00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Полупиковая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+3,92%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33" w:tooltip="с 23-00 до 7-00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Ночная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+1,80%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Потребители, приравненные к населению (тарифы указываются в рублях с учетом НДС): Содержащиеся за счет прихожан религиозные </w:t>
            </w:r>
            <w:proofErr w:type="spell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организации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.Г</w:t>
            </w:r>
            <w:proofErr w:type="gramEnd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арантирующие</w:t>
            </w:r>
            <w:proofErr w:type="spellEnd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 поставщики, </w:t>
            </w:r>
            <w:proofErr w:type="spell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энергосбытовые</w:t>
            </w:r>
            <w:proofErr w:type="spellEnd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энергоснабжающие</w:t>
            </w:r>
            <w:proofErr w:type="spellEnd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пункте2.</w:t>
            </w:r>
          </w:p>
        </w:tc>
      </w:tr>
      <w:tr w:rsidR="009524D6" w:rsidRPr="009524D6" w:rsidTr="009524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4.3.1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34" w:tooltip="24 часа в сутки" w:history="1">
              <w:proofErr w:type="spellStart"/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Одноставочный</w:t>
              </w:r>
              <w:proofErr w:type="spellEnd"/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 xml:space="preserve"> тариф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+3,92%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4.3.2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Тариф, дифференцированный по двум зонам суток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35" w:tooltip="с 7-00 до 23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+4,99%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6,59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6,88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+4,40%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36" w:tooltip="с 23-00 до 7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Ночная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+1,80%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4.3.3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Тариф, дифференцированный по двум зонам суток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37" w:tooltip="с 8-00 до 11-00 и с 20-00 до 22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+4,93%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6,88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7,18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38" w:tooltip="с 7-00 до 8-00, с 11-00 до 20-00, с 22-00 до 23-00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Полупиковая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+3,92%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39" w:tooltip="с 23-00 до 7-00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Ночная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+1,80%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Потребители, приравненные к населению (тарифы указываются в рублях с учетом НДС): Объединения граждан, приобретающих электрическую энергию (мощность) для использования в принадлежащих им хозяйственных постройках (погреба, сараи).Некоммерческие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</w:t>
            </w:r>
            <w:proofErr w:type="spell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деятельности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.Г</w:t>
            </w:r>
            <w:proofErr w:type="gramEnd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арантирующие</w:t>
            </w:r>
            <w:proofErr w:type="spellEnd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 поставщики, </w:t>
            </w:r>
            <w:proofErr w:type="spell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энергосбытовые</w:t>
            </w:r>
            <w:proofErr w:type="spellEnd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энергоснабжающие</w:t>
            </w:r>
            <w:proofErr w:type="spellEnd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2</w:t>
            </w:r>
            <w:proofErr w:type="gramEnd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.</w:t>
            </w:r>
          </w:p>
        </w:tc>
      </w:tr>
      <w:tr w:rsidR="009524D6" w:rsidRPr="009524D6" w:rsidTr="009524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4.4.1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40" w:tooltip="24 часа в сутки" w:history="1">
              <w:proofErr w:type="spellStart"/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Одноставочный</w:t>
              </w:r>
              <w:proofErr w:type="spellEnd"/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 xml:space="preserve"> тариф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4.4.2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Тариф, дифференцированный по двум зонам суток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41" w:tooltip="с 7-00 до 23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6,59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6,88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+4,40%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42" w:tooltip="с 23-00 до 7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Ночная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4.4.3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Тариф, дифференцированный по двум зонам суток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43" w:tooltip="с 8-00 до 11-00 и с 20-00 до 22-00 часов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6,88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7,18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44" w:tooltip="с 7-00 до 8-00, с 11-00 до 20-00, с 22-00 до 23-00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Полупиковая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5,98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  <w:tr w:rsidR="009524D6" w:rsidRPr="009524D6" w:rsidTr="009524D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4D6" w:rsidRPr="009524D6" w:rsidRDefault="009524D6" w:rsidP="0095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hyperlink r:id="rId45" w:tooltip="с 23-00 до 7-00" w:history="1">
              <w:r w:rsidRPr="009524D6">
                <w:rPr>
                  <w:rFonts w:ascii="Times New Roman" w:eastAsia="Times New Roman" w:hAnsi="Times New Roman" w:cs="Times New Roman"/>
                  <w:color w:val="0000FF"/>
                  <w:sz w:val="16"/>
                  <w:lang w:eastAsia="ru-RU"/>
                </w:rPr>
                <w:t>Ночная зона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 xml:space="preserve">руб./кВт </w:t>
            </w:r>
            <w:proofErr w:type="gramStart"/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b/>
                <w:bCs/>
                <w:color w:val="111111"/>
                <w:sz w:val="16"/>
                <w:szCs w:val="16"/>
                <w:lang w:eastAsia="ru-RU"/>
              </w:rPr>
              <w:t>3,59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524D6" w:rsidRPr="009524D6" w:rsidRDefault="009524D6" w:rsidP="009524D6">
            <w:pPr>
              <w:spacing w:after="230" w:line="258" w:lineRule="atLeas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9524D6"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vertAlign w:val="superscript"/>
                <w:lang w:eastAsia="ru-RU"/>
              </w:rPr>
              <w:t>+4,36%</w:t>
            </w:r>
          </w:p>
        </w:tc>
      </w:tr>
    </w:tbl>
    <w:p w:rsidR="003B5BF1" w:rsidRDefault="003B5BF1"/>
    <w:sectPr w:rsidR="003B5BF1" w:rsidSect="003B5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524D6"/>
    <w:rsid w:val="003B5BF1"/>
    <w:rsid w:val="0095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F1"/>
  </w:style>
  <w:style w:type="paragraph" w:styleId="1">
    <w:name w:val="heading 1"/>
    <w:basedOn w:val="a"/>
    <w:link w:val="10"/>
    <w:uiPriority w:val="9"/>
    <w:qFormat/>
    <w:rsid w:val="00952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4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4D6"/>
  </w:style>
  <w:style w:type="character" w:styleId="a4">
    <w:name w:val="Hyperlink"/>
    <w:basedOn w:val="a0"/>
    <w:uiPriority w:val="99"/>
    <w:semiHidden/>
    <w:unhideWhenUsed/>
    <w:rsid w:val="009524D6"/>
    <w:rPr>
      <w:color w:val="0000FF"/>
      <w:u w:val="single"/>
    </w:rPr>
  </w:style>
  <w:style w:type="character" w:styleId="a5">
    <w:name w:val="Strong"/>
    <w:basedOn w:val="a0"/>
    <w:uiPriority w:val="22"/>
    <w:qFormat/>
    <w:rsid w:val="009524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o-24.ru/tariffs/electro/9446.html" TargetMode="External"/><Relationship Id="rId13" Type="http://schemas.openxmlformats.org/officeDocument/2006/relationships/hyperlink" Target="http://energo-24.ru/tariffs/electro/9446.html" TargetMode="External"/><Relationship Id="rId18" Type="http://schemas.openxmlformats.org/officeDocument/2006/relationships/hyperlink" Target="http://energo-24.ru/tariffs/electro/9446.html" TargetMode="External"/><Relationship Id="rId26" Type="http://schemas.openxmlformats.org/officeDocument/2006/relationships/hyperlink" Target="http://energo-24.ru/tariffs/electro/9446.html" TargetMode="External"/><Relationship Id="rId39" Type="http://schemas.openxmlformats.org/officeDocument/2006/relationships/hyperlink" Target="http://energo-24.ru/tariffs/electro/9446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nergo-24.ru/tariffs/electro/9446.html" TargetMode="External"/><Relationship Id="rId34" Type="http://schemas.openxmlformats.org/officeDocument/2006/relationships/hyperlink" Target="http://energo-24.ru/tariffs/electro/9446.html" TargetMode="External"/><Relationship Id="rId42" Type="http://schemas.openxmlformats.org/officeDocument/2006/relationships/hyperlink" Target="http://energo-24.ru/tariffs/electro/9446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energo-24.ru/tariffs/electro/9446.html" TargetMode="External"/><Relationship Id="rId12" Type="http://schemas.openxmlformats.org/officeDocument/2006/relationships/hyperlink" Target="http://energo-24.ru/tariffs/electro/9446.html" TargetMode="External"/><Relationship Id="rId17" Type="http://schemas.openxmlformats.org/officeDocument/2006/relationships/hyperlink" Target="http://energo-24.ru/tariffs/electro/9446.html" TargetMode="External"/><Relationship Id="rId25" Type="http://schemas.openxmlformats.org/officeDocument/2006/relationships/hyperlink" Target="http://energo-24.ru/tariffs/electro/9446.html" TargetMode="External"/><Relationship Id="rId33" Type="http://schemas.openxmlformats.org/officeDocument/2006/relationships/hyperlink" Target="http://energo-24.ru/tariffs/electro/9446.html" TargetMode="External"/><Relationship Id="rId38" Type="http://schemas.openxmlformats.org/officeDocument/2006/relationships/hyperlink" Target="http://energo-24.ru/tariffs/electro/9446.html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nergo-24.ru/tariffs/electro/9446.html" TargetMode="External"/><Relationship Id="rId20" Type="http://schemas.openxmlformats.org/officeDocument/2006/relationships/hyperlink" Target="http://energo-24.ru/tariffs/electro/9446.html" TargetMode="External"/><Relationship Id="rId29" Type="http://schemas.openxmlformats.org/officeDocument/2006/relationships/hyperlink" Target="http://energo-24.ru/tariffs/electro/9446.html" TargetMode="External"/><Relationship Id="rId41" Type="http://schemas.openxmlformats.org/officeDocument/2006/relationships/hyperlink" Target="http://energo-24.ru/tariffs/electro/9446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energo-24.ru/tariffs/electro/9446.html" TargetMode="External"/><Relationship Id="rId11" Type="http://schemas.openxmlformats.org/officeDocument/2006/relationships/hyperlink" Target="http://energo-24.ru/tariffs/electro/9446.html" TargetMode="External"/><Relationship Id="rId24" Type="http://schemas.openxmlformats.org/officeDocument/2006/relationships/hyperlink" Target="http://energo-24.ru/tariffs/electro/9446.html" TargetMode="External"/><Relationship Id="rId32" Type="http://schemas.openxmlformats.org/officeDocument/2006/relationships/hyperlink" Target="http://energo-24.ru/tariffs/electro/9446.html" TargetMode="External"/><Relationship Id="rId37" Type="http://schemas.openxmlformats.org/officeDocument/2006/relationships/hyperlink" Target="http://energo-24.ru/tariffs/electro/9446.html" TargetMode="External"/><Relationship Id="rId40" Type="http://schemas.openxmlformats.org/officeDocument/2006/relationships/hyperlink" Target="http://energo-24.ru/tariffs/electro/9446.html" TargetMode="External"/><Relationship Id="rId45" Type="http://schemas.openxmlformats.org/officeDocument/2006/relationships/hyperlink" Target="http://energo-24.ru/tariffs/electro/9446.html" TargetMode="External"/><Relationship Id="rId5" Type="http://schemas.openxmlformats.org/officeDocument/2006/relationships/hyperlink" Target="http://energo-24.ru/tariffs/electro/9446.html" TargetMode="External"/><Relationship Id="rId15" Type="http://schemas.openxmlformats.org/officeDocument/2006/relationships/hyperlink" Target="http://energo-24.ru/tariffs/electro/9446.html" TargetMode="External"/><Relationship Id="rId23" Type="http://schemas.openxmlformats.org/officeDocument/2006/relationships/hyperlink" Target="http://energo-24.ru/tariffs/electro/9446.html" TargetMode="External"/><Relationship Id="rId28" Type="http://schemas.openxmlformats.org/officeDocument/2006/relationships/hyperlink" Target="http://energo-24.ru/tariffs/electro/9446.html" TargetMode="External"/><Relationship Id="rId36" Type="http://schemas.openxmlformats.org/officeDocument/2006/relationships/hyperlink" Target="http://energo-24.ru/tariffs/electro/9446.html" TargetMode="External"/><Relationship Id="rId10" Type="http://schemas.openxmlformats.org/officeDocument/2006/relationships/hyperlink" Target="http://energo-24.ru/tariffs/electro/9446.html" TargetMode="External"/><Relationship Id="rId19" Type="http://schemas.openxmlformats.org/officeDocument/2006/relationships/hyperlink" Target="http://energo-24.ru/tariffs/electro/9446.html" TargetMode="External"/><Relationship Id="rId31" Type="http://schemas.openxmlformats.org/officeDocument/2006/relationships/hyperlink" Target="http://energo-24.ru/tariffs/electro/9446.html" TargetMode="External"/><Relationship Id="rId44" Type="http://schemas.openxmlformats.org/officeDocument/2006/relationships/hyperlink" Target="http://energo-24.ru/tariffs/electro/9446.html" TargetMode="External"/><Relationship Id="rId4" Type="http://schemas.openxmlformats.org/officeDocument/2006/relationships/hyperlink" Target="http://energo-24.ru/tariffs/electro/9446.html" TargetMode="External"/><Relationship Id="rId9" Type="http://schemas.openxmlformats.org/officeDocument/2006/relationships/hyperlink" Target="http://energo-24.ru/tariffs/electro/9446.html" TargetMode="External"/><Relationship Id="rId14" Type="http://schemas.openxmlformats.org/officeDocument/2006/relationships/hyperlink" Target="http://energo-24.ru/tariffs/electro/9446.html" TargetMode="External"/><Relationship Id="rId22" Type="http://schemas.openxmlformats.org/officeDocument/2006/relationships/hyperlink" Target="http://energo-24.ru/tariffs/electro/9446.html" TargetMode="External"/><Relationship Id="rId27" Type="http://schemas.openxmlformats.org/officeDocument/2006/relationships/hyperlink" Target="http://energo-24.ru/tariffs/electro/9446.html" TargetMode="External"/><Relationship Id="rId30" Type="http://schemas.openxmlformats.org/officeDocument/2006/relationships/hyperlink" Target="http://energo-24.ru/tariffs/electro/9446.html" TargetMode="External"/><Relationship Id="rId35" Type="http://schemas.openxmlformats.org/officeDocument/2006/relationships/hyperlink" Target="http://energo-24.ru/tariffs/electro/9446.html" TargetMode="External"/><Relationship Id="rId43" Type="http://schemas.openxmlformats.org/officeDocument/2006/relationships/hyperlink" Target="http://energo-24.ru/tariffs/electro/944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1702</Words>
  <Characters>9708</Characters>
  <Application>Microsoft Office Word</Application>
  <DocSecurity>0</DocSecurity>
  <Lines>80</Lines>
  <Paragraphs>22</Paragraphs>
  <ScaleCrop>false</ScaleCrop>
  <Company/>
  <LinksUpToDate>false</LinksUpToDate>
  <CharactersWithSpaces>11388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ГусеваСВ</dc:creator>
  <cp:lastModifiedBy>ГусеваСВ</cp:lastModifiedBy>
  <cp:revision>1</cp:revision>
  <dcterms:created xsi:type="dcterms:W3CDTF">2017-02-01T12:22:00Z</dcterms:created>
  <dcterms:modified xsi:type="dcterms:W3CDTF">2017-02-01T12:23:00Z</dcterms:modified>
</cp:coreProperties>
</file>